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2B" w:rsidRDefault="0011542B" w:rsidP="00290ABE">
      <w:pPr>
        <w:spacing w:after="0" w:line="240" w:lineRule="auto"/>
        <w:ind w:left="4253" w:firstLine="14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Annex </w:t>
      </w:r>
    </w:p>
    <w:p w:rsidR="0011542B" w:rsidRPr="0011542B" w:rsidRDefault="0011542B" w:rsidP="00290ABE">
      <w:pPr>
        <w:spacing w:after="0" w:line="240" w:lineRule="auto"/>
        <w:ind w:left="4253" w:firstLine="1417"/>
        <w:rPr>
          <w:rFonts w:ascii="Times New Roman" w:hAnsi="Times New Roman" w:cs="Times New Roman"/>
          <w:sz w:val="26"/>
          <w:szCs w:val="26"/>
        </w:rPr>
      </w:pPr>
    </w:p>
    <w:p w:rsidR="0011542B" w:rsidRDefault="0011542B" w:rsidP="00290ABE">
      <w:pPr>
        <w:spacing w:after="0" w:line="240" w:lineRule="auto"/>
        <w:ind w:left="4253" w:firstLine="141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APPROVED </w:t>
      </w:r>
    </w:p>
    <w:p w:rsidR="0011542B" w:rsidRDefault="0011542B" w:rsidP="00290ABE">
      <w:pPr>
        <w:spacing w:after="0" w:line="240" w:lineRule="auto"/>
        <w:ind w:left="4253" w:firstLine="1417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</w:rPr>
        <w:t>by</w:t>
      </w:r>
      <w:proofErr w:type="gramEnd"/>
      <w:r>
        <w:rPr>
          <w:rFonts w:ascii="Times New Roman" w:hAnsi="Times New Roman"/>
          <w:sz w:val="26"/>
        </w:rPr>
        <w:t xml:space="preserve"> HSE Directive</w:t>
      </w:r>
    </w:p>
    <w:p w:rsidR="00290ABE" w:rsidRPr="00E111B7" w:rsidRDefault="00794BEA" w:rsidP="00290ABE">
      <w:pPr>
        <w:spacing w:after="0" w:line="240" w:lineRule="auto"/>
        <w:ind w:left="4253" w:firstLine="850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6"/>
        </w:rPr>
        <w:t xml:space="preserve">       </w:t>
      </w:r>
      <w:r w:rsidR="00290ABE" w:rsidRPr="007262CD">
        <w:rPr>
          <w:rFonts w:ascii="Times New Roman" w:hAnsi="Times New Roman"/>
          <w:sz w:val="26"/>
          <w:lang w:val="en-US"/>
        </w:rPr>
        <w:tab/>
      </w:r>
      <w:r>
        <w:rPr>
          <w:rFonts w:ascii="Times New Roman" w:hAnsi="Times New Roman"/>
          <w:sz w:val="26"/>
        </w:rPr>
        <w:t>No. 6.18.1-01/2106-04</w:t>
      </w:r>
      <w:r w:rsidR="006F3748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</w:t>
      </w:r>
    </w:p>
    <w:p w:rsidR="0011542B" w:rsidRPr="007262CD" w:rsidRDefault="00794BEA" w:rsidP="00290ABE">
      <w:pPr>
        <w:spacing w:after="0" w:line="240" w:lineRule="auto"/>
        <w:ind w:left="4822" w:firstLine="850"/>
        <w:rPr>
          <w:rFonts w:ascii="Times New Roman" w:hAnsi="Times New Roman"/>
          <w:b/>
          <w:sz w:val="26"/>
          <w:lang w:val="en-US"/>
        </w:rPr>
      </w:pPr>
      <w:r>
        <w:rPr>
          <w:rFonts w:ascii="Times New Roman" w:hAnsi="Times New Roman"/>
          <w:sz w:val="26"/>
        </w:rPr>
        <w:t xml:space="preserve">dated June </w:t>
      </w:r>
      <w:r w:rsidR="007262CD">
        <w:rPr>
          <w:rFonts w:ascii="Times New Roman" w:hAnsi="Times New Roman"/>
          <w:sz w:val="26"/>
        </w:rPr>
        <w:t>21</w:t>
      </w:r>
      <w:r>
        <w:rPr>
          <w:rFonts w:ascii="Times New Roman" w:hAnsi="Times New Roman"/>
          <w:sz w:val="26"/>
        </w:rPr>
        <w:t>, 2016</w:t>
      </w:r>
      <w:r>
        <w:rPr>
          <w:rFonts w:ascii="Times New Roman" w:hAnsi="Times New Roman"/>
          <w:b/>
          <w:sz w:val="26"/>
        </w:rPr>
        <w:t xml:space="preserve"> </w:t>
      </w:r>
    </w:p>
    <w:p w:rsidR="00290ABE" w:rsidRPr="007262CD" w:rsidRDefault="00290ABE" w:rsidP="00290ABE">
      <w:pPr>
        <w:spacing w:after="0" w:line="240" w:lineRule="auto"/>
        <w:ind w:left="4822" w:firstLine="85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160999" w:rsidRDefault="00EB35C6" w:rsidP="005C1ADC">
      <w:pPr>
        <w:spacing w:after="0" w:line="360" w:lineRule="auto"/>
        <w:ind w:firstLine="709"/>
        <w:jc w:val="center"/>
        <w:rPr>
          <w:rFonts w:ascii="Times New Roman" w:hAnsi="Times New Roman"/>
          <w:b/>
          <w:sz w:val="26"/>
        </w:rPr>
      </w:pPr>
      <w:bookmarkStart w:id="0" w:name="_GoBack"/>
      <w:r>
        <w:rPr>
          <w:rFonts w:ascii="Times New Roman" w:hAnsi="Times New Roman"/>
          <w:b/>
          <w:sz w:val="26"/>
        </w:rPr>
        <w:t xml:space="preserve">Regulations for Providing HSE Staff with Access to </w:t>
      </w:r>
    </w:p>
    <w:p w:rsidR="004B2B21" w:rsidRPr="007C04BE" w:rsidRDefault="00EC2E1D" w:rsidP="005C1A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Publications </w:t>
      </w:r>
      <w:r w:rsidR="006F3748">
        <w:rPr>
          <w:rFonts w:ascii="Times New Roman" w:hAnsi="Times New Roman"/>
          <w:b/>
          <w:sz w:val="26"/>
        </w:rPr>
        <w:t xml:space="preserve">via </w:t>
      </w:r>
      <w:r w:rsidR="00EB35C6">
        <w:rPr>
          <w:rFonts w:ascii="Times New Roman" w:hAnsi="Times New Roman"/>
          <w:b/>
          <w:sz w:val="26"/>
        </w:rPr>
        <w:t xml:space="preserve">Elsevier’s </w:t>
      </w:r>
      <w:proofErr w:type="spellStart"/>
      <w:r w:rsidR="00EB35C6">
        <w:rPr>
          <w:rFonts w:ascii="Times New Roman" w:hAnsi="Times New Roman"/>
          <w:b/>
          <w:sz w:val="26"/>
        </w:rPr>
        <w:t>SciVal</w:t>
      </w:r>
      <w:proofErr w:type="spellEnd"/>
      <w:r w:rsidR="00EB35C6">
        <w:rPr>
          <w:rFonts w:ascii="Times New Roman" w:hAnsi="Times New Roman"/>
          <w:b/>
          <w:sz w:val="26"/>
        </w:rPr>
        <w:t xml:space="preserve"> Analytical System</w:t>
      </w:r>
      <w:bookmarkEnd w:id="0"/>
    </w:p>
    <w:p w:rsidR="005C45BD" w:rsidRPr="007C04BE" w:rsidRDefault="005C45BD" w:rsidP="003E6F2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1EE0" w:rsidRPr="007C04BE" w:rsidRDefault="00991EE0" w:rsidP="003E6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1.</w:t>
      </w:r>
      <w:r>
        <w:tab/>
      </w:r>
      <w:r>
        <w:rPr>
          <w:rFonts w:ascii="Times New Roman" w:hAnsi="Times New Roman"/>
          <w:sz w:val="26"/>
        </w:rPr>
        <w:t xml:space="preserve">These Regulations shall set forth the procedure to be followed by employees of National Research University Higher School of Economics (hereafter, “HSE”, or the “University”) in order to </w:t>
      </w:r>
      <w:r w:rsidR="008016CD">
        <w:rPr>
          <w:rFonts w:ascii="Times New Roman" w:hAnsi="Times New Roman"/>
          <w:sz w:val="26"/>
          <w:lang w:val="en-US"/>
        </w:rPr>
        <w:t>obtain</w:t>
      </w:r>
      <w:r>
        <w:rPr>
          <w:rFonts w:ascii="Times New Roman" w:hAnsi="Times New Roman"/>
          <w:sz w:val="26"/>
        </w:rPr>
        <w:t xml:space="preserve"> access to information on publications of HSE staff</w:t>
      </w:r>
      <w:r w:rsidR="00284A91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who</w:t>
      </w:r>
      <w:r w:rsidR="00077F95">
        <w:rPr>
          <w:rFonts w:ascii="Times New Roman" w:hAnsi="Times New Roman"/>
          <w:sz w:val="26"/>
        </w:rPr>
        <w:t xml:space="preserve">se </w:t>
      </w:r>
      <w:r>
        <w:rPr>
          <w:rFonts w:ascii="Times New Roman" w:hAnsi="Times New Roman"/>
          <w:sz w:val="26"/>
        </w:rPr>
        <w:t xml:space="preserve">Scopus ID </w:t>
      </w:r>
      <w:r w:rsidR="00077F95">
        <w:rPr>
          <w:rFonts w:ascii="Times New Roman" w:hAnsi="Times New Roman"/>
          <w:sz w:val="26"/>
        </w:rPr>
        <w:t xml:space="preserve">has been </w:t>
      </w:r>
      <w:r w:rsidR="00665EF6">
        <w:rPr>
          <w:rFonts w:ascii="Times New Roman" w:hAnsi="Times New Roman"/>
          <w:sz w:val="26"/>
        </w:rPr>
        <w:t xml:space="preserve">indicated </w:t>
      </w:r>
      <w:r w:rsidR="00077F95">
        <w:rPr>
          <w:rFonts w:ascii="Times New Roman" w:hAnsi="Times New Roman"/>
          <w:sz w:val="26"/>
        </w:rPr>
        <w:t xml:space="preserve">on </w:t>
      </w:r>
      <w:r>
        <w:rPr>
          <w:rFonts w:ascii="Times New Roman" w:hAnsi="Times New Roman"/>
          <w:sz w:val="26"/>
        </w:rPr>
        <w:t>their personal pages on HSE</w:t>
      </w:r>
      <w:r w:rsidR="00077F95">
        <w:rPr>
          <w:rFonts w:ascii="Times New Roman" w:hAnsi="Times New Roman"/>
          <w:sz w:val="26"/>
        </w:rPr>
        <w:t>’s</w:t>
      </w:r>
      <w:r>
        <w:rPr>
          <w:rFonts w:ascii="Times New Roman" w:hAnsi="Times New Roman"/>
          <w:sz w:val="26"/>
        </w:rPr>
        <w:t xml:space="preserve"> corporate website (portal)</w:t>
      </w:r>
      <w:r w:rsidR="00F131A3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(hereafter, “researchers”)</w:t>
      </w:r>
      <w:r w:rsidR="00665EF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in Elsevier’s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analytical system.</w:t>
      </w:r>
    </w:p>
    <w:p w:rsidR="00991EE0" w:rsidRPr="007C04BE" w:rsidRDefault="00991EE0" w:rsidP="003E6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2.</w:t>
      </w:r>
      <w:r>
        <w:tab/>
      </w:r>
      <w:r>
        <w:rPr>
          <w:rFonts w:ascii="Times New Roman" w:hAnsi="Times New Roman"/>
          <w:sz w:val="26"/>
        </w:rPr>
        <w:t xml:space="preserve">Elsevier’s SciVal analytical system (hereafter, “SciVal”) allows users to </w:t>
      </w:r>
      <w:r w:rsidR="00077F95">
        <w:rPr>
          <w:rFonts w:ascii="Times New Roman" w:hAnsi="Times New Roman"/>
          <w:sz w:val="26"/>
        </w:rPr>
        <w:t xml:space="preserve">obtain </w:t>
      </w:r>
      <w:r>
        <w:rPr>
          <w:rFonts w:ascii="Times New Roman" w:hAnsi="Times New Roman"/>
          <w:sz w:val="26"/>
        </w:rPr>
        <w:t xml:space="preserve">information on the publication </w:t>
      </w:r>
      <w:r w:rsidR="00554FAD">
        <w:rPr>
          <w:rFonts w:ascii="Times New Roman" w:hAnsi="Times New Roman"/>
          <w:sz w:val="26"/>
        </w:rPr>
        <w:t xml:space="preserve">activities </w:t>
      </w:r>
      <w:r>
        <w:rPr>
          <w:rFonts w:ascii="Times New Roman" w:hAnsi="Times New Roman"/>
          <w:sz w:val="26"/>
        </w:rPr>
        <w:t xml:space="preserve">of a researcher/groups of researchers on the basis of </w:t>
      </w:r>
      <w:r w:rsidR="00F131A3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>Scopus</w:t>
      </w:r>
      <w:r w:rsidR="00554FAD">
        <w:rPr>
          <w:rFonts w:ascii="Times New Roman" w:hAnsi="Times New Roman"/>
          <w:sz w:val="26"/>
        </w:rPr>
        <w:t xml:space="preserve"> </w:t>
      </w:r>
      <w:r w:rsidR="00F131A3">
        <w:rPr>
          <w:rFonts w:ascii="Times New Roman" w:hAnsi="Times New Roman"/>
          <w:sz w:val="26"/>
        </w:rPr>
        <w:t xml:space="preserve">database </w:t>
      </w:r>
      <w:r w:rsidR="00554FAD"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6"/>
        </w:rPr>
        <w:t>a citation database of peer-reviewed literature.</w:t>
      </w:r>
      <w:r w:rsidR="00554FAD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 xml:space="preserve"> At HSE, this system </w:t>
      </w:r>
      <w:r w:rsidR="00554FAD">
        <w:rPr>
          <w:rFonts w:ascii="Times New Roman" w:hAnsi="Times New Roman"/>
          <w:sz w:val="26"/>
        </w:rPr>
        <w:t xml:space="preserve">may </w:t>
      </w:r>
      <w:r>
        <w:rPr>
          <w:rFonts w:ascii="Times New Roman" w:hAnsi="Times New Roman"/>
          <w:sz w:val="26"/>
        </w:rPr>
        <w:t xml:space="preserve">be accessed </w:t>
      </w:r>
      <w:r w:rsidR="00554FAD">
        <w:rPr>
          <w:rFonts w:ascii="Times New Roman" w:hAnsi="Times New Roman"/>
          <w:sz w:val="26"/>
        </w:rPr>
        <w:t xml:space="preserve">via </w:t>
      </w:r>
      <w:r>
        <w:rPr>
          <w:rFonts w:ascii="Times New Roman" w:hAnsi="Times New Roman"/>
          <w:sz w:val="26"/>
        </w:rPr>
        <w:t xml:space="preserve">all personal computers at </w:t>
      </w:r>
      <w:r>
        <w:rPr>
          <w:rFonts w:ascii="Times New Roman" w:hAnsi="Times New Roman"/>
          <w:i/>
          <w:sz w:val="26"/>
        </w:rPr>
        <w:t>scival.com</w:t>
      </w:r>
      <w:r>
        <w:rPr>
          <w:rFonts w:ascii="Times New Roman" w:hAnsi="Times New Roman"/>
          <w:sz w:val="26"/>
        </w:rPr>
        <w:t xml:space="preserve">. For more details about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 w:rsidR="00554FAD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please follow </w:t>
      </w:r>
      <w:r w:rsidR="00554FAD">
        <w:rPr>
          <w:rFonts w:ascii="Times New Roman" w:hAnsi="Times New Roman"/>
          <w:sz w:val="26"/>
        </w:rPr>
        <w:t xml:space="preserve">this </w:t>
      </w:r>
      <w:r>
        <w:rPr>
          <w:rFonts w:ascii="Times New Roman" w:hAnsi="Times New Roman"/>
          <w:sz w:val="26"/>
        </w:rPr>
        <w:t>link</w:t>
      </w:r>
      <w:r w:rsidR="00554FAD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i/>
          <w:sz w:val="26"/>
        </w:rPr>
        <w:t>https://scientometrics.hse.ru/scival</w:t>
      </w:r>
      <w:r>
        <w:rPr>
          <w:rFonts w:ascii="Times New Roman" w:hAnsi="Times New Roman"/>
          <w:sz w:val="26"/>
        </w:rPr>
        <w:t>.</w:t>
      </w:r>
    </w:p>
    <w:p w:rsidR="003E6F2F" w:rsidRPr="007C04BE" w:rsidRDefault="00731690" w:rsidP="00F457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3.</w:t>
      </w:r>
      <w:r>
        <w:tab/>
      </w:r>
      <w:r w:rsidR="00F131A3">
        <w:rPr>
          <w:rFonts w:ascii="Times New Roman" w:hAnsi="Times New Roman"/>
          <w:sz w:val="26"/>
        </w:rPr>
        <w:t xml:space="preserve">The HSE </w:t>
      </w:r>
      <w:proofErr w:type="spellStart"/>
      <w:r>
        <w:rPr>
          <w:rFonts w:ascii="Times New Roman" w:hAnsi="Times New Roman"/>
          <w:sz w:val="26"/>
        </w:rPr>
        <w:t>Scientometrics</w:t>
      </w:r>
      <w:proofErr w:type="spellEnd"/>
      <w:r>
        <w:rPr>
          <w:rFonts w:ascii="Times New Roman" w:hAnsi="Times New Roman"/>
          <w:sz w:val="26"/>
        </w:rPr>
        <w:t xml:space="preserve"> Centre (hereafter, the </w:t>
      </w:r>
      <w:r w:rsidR="00554FAD">
        <w:rPr>
          <w:rFonts w:ascii="Times New Roman" w:hAnsi="Times New Roman"/>
          <w:sz w:val="26"/>
        </w:rPr>
        <w:t xml:space="preserve">“HSE </w:t>
      </w:r>
      <w:r>
        <w:rPr>
          <w:rFonts w:ascii="Times New Roman" w:hAnsi="Times New Roman"/>
          <w:sz w:val="26"/>
        </w:rPr>
        <w:t>SC</w:t>
      </w:r>
      <w:r w:rsidR="00554FAD">
        <w:rPr>
          <w:rFonts w:ascii="Times New Roman" w:hAnsi="Times New Roman"/>
          <w:sz w:val="26"/>
        </w:rPr>
        <w:t>”</w:t>
      </w:r>
      <w:r>
        <w:rPr>
          <w:rFonts w:ascii="Times New Roman" w:hAnsi="Times New Roman"/>
          <w:sz w:val="26"/>
        </w:rPr>
        <w:t xml:space="preserve">) </w:t>
      </w:r>
      <w:r w:rsidR="00143520">
        <w:rPr>
          <w:rFonts w:ascii="Times New Roman" w:hAnsi="Times New Roman"/>
          <w:sz w:val="26"/>
        </w:rPr>
        <w:t xml:space="preserve">enters </w:t>
      </w:r>
      <w:r>
        <w:rPr>
          <w:rFonts w:ascii="Times New Roman" w:hAnsi="Times New Roman"/>
          <w:sz w:val="26"/>
        </w:rPr>
        <w:t>researchers’ Scopus ID</w:t>
      </w:r>
      <w:r w:rsidR="00143520">
        <w:rPr>
          <w:rFonts w:ascii="Times New Roman" w:hAnsi="Times New Roman"/>
          <w:sz w:val="26"/>
        </w:rPr>
        <w:t xml:space="preserve"> data</w:t>
      </w:r>
      <w:r>
        <w:rPr>
          <w:rFonts w:ascii="Times New Roman" w:hAnsi="Times New Roman"/>
          <w:sz w:val="26"/>
        </w:rPr>
        <w:t xml:space="preserve"> in the SciVal system. An employee of the </w:t>
      </w:r>
      <w:r w:rsidR="00143520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 xml:space="preserve">SC, </w:t>
      </w:r>
      <w:proofErr w:type="gramStart"/>
      <w:r>
        <w:rPr>
          <w:rFonts w:ascii="Times New Roman" w:hAnsi="Times New Roman"/>
          <w:sz w:val="26"/>
        </w:rPr>
        <w:t>designated</w:t>
      </w:r>
      <w:proofErr w:type="gramEnd"/>
      <w:r>
        <w:rPr>
          <w:rFonts w:ascii="Times New Roman" w:hAnsi="Times New Roman"/>
          <w:sz w:val="26"/>
        </w:rPr>
        <w:t xml:space="preserve"> by </w:t>
      </w:r>
      <w:r w:rsidR="00143520">
        <w:rPr>
          <w:rFonts w:ascii="Times New Roman" w:hAnsi="Times New Roman"/>
          <w:sz w:val="26"/>
        </w:rPr>
        <w:t>its director, in order</w:t>
      </w:r>
      <w:r>
        <w:rPr>
          <w:rFonts w:ascii="Times New Roman" w:hAnsi="Times New Roman"/>
          <w:sz w:val="26"/>
        </w:rPr>
        <w:t xml:space="preserve"> to enter researchers’ Scopus ID in the SciVal system (hereafter, the “designated employee of the </w:t>
      </w:r>
      <w:r w:rsidR="00C768B9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 xml:space="preserve">SC”) shall update information on researchers in the system </w:t>
      </w:r>
      <w:r w:rsidR="00C768B9">
        <w:rPr>
          <w:rFonts w:ascii="Times New Roman" w:hAnsi="Times New Roman"/>
          <w:sz w:val="26"/>
        </w:rPr>
        <w:t>every month</w:t>
      </w:r>
      <w:r>
        <w:rPr>
          <w:rFonts w:ascii="Times New Roman" w:hAnsi="Times New Roman"/>
          <w:sz w:val="26"/>
        </w:rPr>
        <w:t>.</w:t>
      </w:r>
    </w:p>
    <w:p w:rsidR="0018007C" w:rsidRPr="007C04BE" w:rsidRDefault="00F4570D" w:rsidP="001E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4.</w:t>
      </w:r>
      <w:r>
        <w:tab/>
      </w:r>
      <w:r>
        <w:rPr>
          <w:rFonts w:ascii="Times New Roman" w:hAnsi="Times New Roman"/>
          <w:sz w:val="26"/>
        </w:rPr>
        <w:t xml:space="preserve">Access to the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system </w:t>
      </w:r>
      <w:r w:rsidR="00C768B9">
        <w:rPr>
          <w:rFonts w:ascii="Times New Roman" w:hAnsi="Times New Roman"/>
          <w:sz w:val="26"/>
        </w:rPr>
        <w:t xml:space="preserve">may </w:t>
      </w:r>
      <w:r>
        <w:rPr>
          <w:rFonts w:ascii="Times New Roman" w:hAnsi="Times New Roman"/>
          <w:sz w:val="26"/>
        </w:rPr>
        <w:t>be provided to employees of HSE</w:t>
      </w:r>
      <w:r w:rsidR="00C768B9">
        <w:rPr>
          <w:rFonts w:ascii="Times New Roman" w:hAnsi="Times New Roman"/>
          <w:sz w:val="26"/>
        </w:rPr>
        <w:t>’s</w:t>
      </w:r>
      <w:r>
        <w:rPr>
          <w:rFonts w:ascii="Times New Roman" w:hAnsi="Times New Roman"/>
          <w:sz w:val="26"/>
        </w:rPr>
        <w:t xml:space="preserve"> subdivisions, including </w:t>
      </w:r>
      <w:r w:rsidR="00C768B9">
        <w:rPr>
          <w:rFonts w:ascii="Times New Roman" w:hAnsi="Times New Roman"/>
          <w:sz w:val="26"/>
        </w:rPr>
        <w:t xml:space="preserve">the University’s </w:t>
      </w:r>
      <w:r>
        <w:rPr>
          <w:rFonts w:ascii="Times New Roman" w:hAnsi="Times New Roman"/>
          <w:sz w:val="26"/>
        </w:rPr>
        <w:t xml:space="preserve">regional campuses. </w:t>
      </w:r>
      <w:r w:rsidR="00D63CD6"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z w:val="26"/>
        </w:rPr>
        <w:t xml:space="preserve">ccess </w:t>
      </w:r>
      <w:r w:rsidR="00C768B9">
        <w:rPr>
          <w:rFonts w:ascii="Times New Roman" w:hAnsi="Times New Roman"/>
          <w:sz w:val="26"/>
        </w:rPr>
        <w:t>refers to the</w:t>
      </w:r>
      <w:r>
        <w:rPr>
          <w:rFonts w:ascii="Times New Roman" w:hAnsi="Times New Roman"/>
          <w:sz w:val="26"/>
        </w:rPr>
        <w:t xml:space="preserve"> technical </w:t>
      </w:r>
      <w:r w:rsidR="00F131A3">
        <w:rPr>
          <w:rFonts w:ascii="Times New Roman" w:hAnsi="Times New Roman"/>
          <w:sz w:val="26"/>
        </w:rPr>
        <w:t>option of using</w:t>
      </w:r>
      <w:r w:rsidR="00C768B9">
        <w:rPr>
          <w:rFonts w:ascii="Times New Roman" w:hAnsi="Times New Roman"/>
          <w:sz w:val="26"/>
        </w:rPr>
        <w:t xml:space="preserve"> the </w:t>
      </w:r>
      <w:r>
        <w:rPr>
          <w:rFonts w:ascii="Times New Roman" w:hAnsi="Times New Roman"/>
          <w:sz w:val="26"/>
        </w:rPr>
        <w:t xml:space="preserve">profiles of HSE researchers/groups of researchers entered by the designated employee of the </w:t>
      </w:r>
      <w:r w:rsidR="00C768B9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>SC in</w:t>
      </w:r>
      <w:r w:rsidR="00C768B9">
        <w:rPr>
          <w:rFonts w:ascii="Times New Roman" w:hAnsi="Times New Roman"/>
          <w:sz w:val="26"/>
        </w:rPr>
        <w:t>to</w:t>
      </w:r>
      <w:r>
        <w:rPr>
          <w:rFonts w:ascii="Times New Roman" w:hAnsi="Times New Roman"/>
          <w:sz w:val="26"/>
        </w:rPr>
        <w:t xml:space="preserve"> the SciVal system.</w:t>
      </w:r>
    </w:p>
    <w:p w:rsidR="00086D92" w:rsidRPr="007C04BE" w:rsidRDefault="0018007C" w:rsidP="001E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5.</w:t>
      </w:r>
      <w:r>
        <w:tab/>
      </w:r>
      <w:r w:rsidR="00610A9D">
        <w:rPr>
          <w:rFonts w:ascii="Times New Roman" w:hAnsi="Times New Roman"/>
          <w:sz w:val="26"/>
        </w:rPr>
        <w:t>Through the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system, all researchers are </w:t>
      </w:r>
      <w:r w:rsidR="00ED098A">
        <w:rPr>
          <w:rFonts w:ascii="Times New Roman" w:hAnsi="Times New Roman"/>
          <w:sz w:val="26"/>
        </w:rPr>
        <w:t>referenced by</w:t>
      </w:r>
      <w:r w:rsidR="00703E77">
        <w:rPr>
          <w:rFonts w:ascii="Times New Roman" w:hAnsi="Times New Roman"/>
          <w:sz w:val="26"/>
        </w:rPr>
        <w:t xml:space="preserve"> their subdivision group. </w:t>
      </w:r>
      <w:r>
        <w:rPr>
          <w:rFonts w:ascii="Times New Roman" w:hAnsi="Times New Roman"/>
          <w:sz w:val="26"/>
        </w:rPr>
        <w:t>Access is</w:t>
      </w:r>
      <w:r w:rsidR="00C768B9">
        <w:rPr>
          <w:rFonts w:ascii="Times New Roman" w:hAnsi="Times New Roman"/>
          <w:sz w:val="26"/>
        </w:rPr>
        <w:t xml:space="preserve"> only</w:t>
      </w:r>
      <w:r>
        <w:rPr>
          <w:rFonts w:ascii="Times New Roman" w:hAnsi="Times New Roman"/>
          <w:sz w:val="26"/>
        </w:rPr>
        <w:t xml:space="preserve"> provided to the group of the relevant subdivision </w:t>
      </w:r>
      <w:r w:rsidR="00C768B9">
        <w:rPr>
          <w:rFonts w:ascii="Times New Roman" w:hAnsi="Times New Roman"/>
          <w:sz w:val="26"/>
        </w:rPr>
        <w:t>and/or</w:t>
      </w:r>
      <w:r>
        <w:rPr>
          <w:rFonts w:ascii="Times New Roman" w:hAnsi="Times New Roman"/>
          <w:sz w:val="26"/>
        </w:rPr>
        <w:t xml:space="preserve"> researchers </w:t>
      </w:r>
      <w:r w:rsidR="000F2110">
        <w:rPr>
          <w:rFonts w:ascii="Times New Roman" w:hAnsi="Times New Roman"/>
          <w:sz w:val="26"/>
          <w:lang w:val="en-US"/>
        </w:rPr>
        <w:t>in</w:t>
      </w:r>
      <w:r w:rsidR="000F211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this group.</w:t>
      </w:r>
    </w:p>
    <w:p w:rsidR="003E6F2F" w:rsidRPr="007C04BE" w:rsidRDefault="0018007C" w:rsidP="003E6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lastRenderedPageBreak/>
        <w:t>6.</w:t>
      </w:r>
      <w:r>
        <w:tab/>
      </w:r>
      <w:r>
        <w:rPr>
          <w:rFonts w:ascii="Times New Roman" w:hAnsi="Times New Roman"/>
          <w:sz w:val="26"/>
        </w:rPr>
        <w:t>Access is provided to the following employees of HSE subdivisions: head</w:t>
      </w:r>
      <w:r w:rsidR="00676F1C">
        <w:rPr>
          <w:rFonts w:ascii="Times New Roman" w:hAnsi="Times New Roman"/>
          <w:sz w:val="26"/>
        </w:rPr>
        <w:t xml:space="preserve">s and </w:t>
      </w:r>
      <w:r>
        <w:rPr>
          <w:rFonts w:ascii="Times New Roman" w:hAnsi="Times New Roman"/>
          <w:sz w:val="26"/>
        </w:rPr>
        <w:t>deputy head</w:t>
      </w:r>
      <w:r w:rsidR="00676F1C">
        <w:rPr>
          <w:rFonts w:ascii="Times New Roman" w:hAnsi="Times New Roman"/>
          <w:sz w:val="26"/>
        </w:rPr>
        <w:t>s</w:t>
      </w:r>
      <w:r>
        <w:rPr>
          <w:rFonts w:ascii="Times New Roman" w:hAnsi="Times New Roman"/>
          <w:sz w:val="26"/>
        </w:rPr>
        <w:t xml:space="preserve"> of subdivision</w:t>
      </w:r>
      <w:r w:rsidR="00C768B9">
        <w:rPr>
          <w:rFonts w:ascii="Times New Roman" w:hAnsi="Times New Roman"/>
          <w:sz w:val="26"/>
        </w:rPr>
        <w:t>s</w:t>
      </w:r>
      <w:r>
        <w:rPr>
          <w:rFonts w:ascii="Times New Roman" w:hAnsi="Times New Roman"/>
          <w:sz w:val="26"/>
        </w:rPr>
        <w:t xml:space="preserve"> in charge of academic work</w:t>
      </w:r>
      <w:r w:rsidR="001F5346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and employee</w:t>
      </w:r>
      <w:r w:rsidR="00C768B9">
        <w:rPr>
          <w:rFonts w:ascii="Times New Roman" w:hAnsi="Times New Roman"/>
          <w:sz w:val="26"/>
        </w:rPr>
        <w:t>s</w:t>
      </w:r>
      <w:r>
        <w:rPr>
          <w:rFonts w:ascii="Times New Roman" w:hAnsi="Times New Roman"/>
          <w:sz w:val="26"/>
        </w:rPr>
        <w:t xml:space="preserve"> designated by subdivision head</w:t>
      </w:r>
      <w:r w:rsidR="00C768B9">
        <w:rPr>
          <w:rFonts w:ascii="Times New Roman" w:hAnsi="Times New Roman"/>
          <w:sz w:val="26"/>
        </w:rPr>
        <w:t>s</w:t>
      </w:r>
      <w:r>
        <w:rPr>
          <w:rFonts w:ascii="Times New Roman" w:hAnsi="Times New Roman"/>
          <w:sz w:val="26"/>
        </w:rPr>
        <w:t xml:space="preserve"> (hereafter, “designated employee of a subdivision”).</w:t>
      </w:r>
    </w:p>
    <w:p w:rsidR="00EF6BA7" w:rsidRPr="007C04BE" w:rsidRDefault="0018007C" w:rsidP="003E6F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7.</w:t>
      </w:r>
      <w:r>
        <w:tab/>
      </w:r>
      <w:r>
        <w:rPr>
          <w:rFonts w:ascii="Times New Roman" w:hAnsi="Times New Roman"/>
          <w:sz w:val="26"/>
        </w:rPr>
        <w:t xml:space="preserve">In order to </w:t>
      </w:r>
      <w:r w:rsidR="00C768B9">
        <w:rPr>
          <w:rFonts w:ascii="Times New Roman" w:hAnsi="Times New Roman"/>
          <w:sz w:val="26"/>
        </w:rPr>
        <w:t xml:space="preserve">obtain </w:t>
      </w:r>
      <w:r>
        <w:rPr>
          <w:rFonts w:ascii="Times New Roman" w:hAnsi="Times New Roman"/>
          <w:sz w:val="26"/>
        </w:rPr>
        <w:t>access:</w:t>
      </w:r>
    </w:p>
    <w:p w:rsidR="00EF6BA7" w:rsidRPr="007C04BE" w:rsidRDefault="0018007C" w:rsidP="00EF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7.1.</w:t>
      </w:r>
      <w:r>
        <w:tab/>
      </w:r>
      <w:r w:rsidR="00C768B9">
        <w:rPr>
          <w:rFonts w:ascii="Times New Roman" w:hAnsi="Times New Roman"/>
          <w:sz w:val="26"/>
        </w:rPr>
        <w:t>The head</w:t>
      </w:r>
      <w:r w:rsidR="00543E05"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deputy head and designated employee of a subdivision </w:t>
      </w:r>
      <w:r w:rsidR="00374872">
        <w:rPr>
          <w:rFonts w:ascii="Times New Roman" w:hAnsi="Times New Roman"/>
          <w:sz w:val="26"/>
        </w:rPr>
        <w:t xml:space="preserve">must register </w:t>
      </w:r>
      <w:r w:rsidR="00442FB4">
        <w:rPr>
          <w:rFonts w:ascii="Times New Roman" w:hAnsi="Times New Roman"/>
          <w:sz w:val="26"/>
        </w:rPr>
        <w:t>via</w:t>
      </w:r>
      <w:r w:rsidR="00374872">
        <w:rPr>
          <w:rFonts w:ascii="Times New Roman" w:hAnsi="Times New Roman"/>
          <w:sz w:val="26"/>
        </w:rPr>
        <w:t xml:space="preserve"> the</w:t>
      </w:r>
      <w:r>
        <w:rPr>
          <w:rFonts w:ascii="Times New Roman" w:hAnsi="Times New Roman"/>
          <w:sz w:val="26"/>
        </w:rPr>
        <w:t xml:space="preserve"> SciVal system. </w:t>
      </w:r>
      <w:r w:rsidR="00442FB4">
        <w:rPr>
          <w:rFonts w:ascii="Times New Roman" w:hAnsi="Times New Roman"/>
          <w:sz w:val="26"/>
        </w:rPr>
        <w:t>A</w:t>
      </w:r>
      <w:r w:rsidR="000F2110">
        <w:rPr>
          <w:rFonts w:ascii="Times New Roman" w:hAnsi="Times New Roman"/>
          <w:sz w:val="26"/>
        </w:rPr>
        <w:t>n</w:t>
      </w:r>
      <w:r w:rsidR="00442FB4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HSE corporate e-mail </w:t>
      </w:r>
      <w:r w:rsidR="00374872">
        <w:rPr>
          <w:rFonts w:ascii="Times New Roman" w:hAnsi="Times New Roman"/>
          <w:sz w:val="26"/>
        </w:rPr>
        <w:t>must</w:t>
      </w:r>
      <w:r w:rsidR="00344408">
        <w:rPr>
          <w:rFonts w:ascii="Times New Roman" w:hAnsi="Times New Roman"/>
          <w:sz w:val="26"/>
        </w:rPr>
        <w:t xml:space="preserve"> be</w:t>
      </w:r>
      <w:r>
        <w:rPr>
          <w:rFonts w:ascii="Times New Roman" w:hAnsi="Times New Roman"/>
          <w:sz w:val="26"/>
        </w:rPr>
        <w:t xml:space="preserve"> used for registration;</w:t>
      </w:r>
    </w:p>
    <w:p w:rsidR="007F6C5B" w:rsidRPr="007C04BE" w:rsidRDefault="0018007C" w:rsidP="00EF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7.2.</w:t>
      </w:r>
      <w:r>
        <w:tab/>
      </w:r>
      <w:r w:rsidR="00F6595B">
        <w:rPr>
          <w:rFonts w:ascii="Times New Roman" w:hAnsi="Times New Roman"/>
          <w:sz w:val="26"/>
        </w:rPr>
        <w:t>The h</w:t>
      </w:r>
      <w:r w:rsidR="00F6595B" w:rsidRPr="001F2B63">
        <w:rPr>
          <w:rFonts w:ascii="Times New Roman" w:hAnsi="Times New Roman"/>
          <w:sz w:val="26"/>
        </w:rPr>
        <w:t>ead</w:t>
      </w:r>
      <w:r w:rsidR="001F2B63" w:rsidRPr="001F2B63">
        <w:rPr>
          <w:rFonts w:ascii="Times New Roman" w:hAnsi="Times New Roman"/>
          <w:sz w:val="26"/>
        </w:rPr>
        <w:t>, deputy head and designated employee</w:t>
      </w:r>
      <w:r>
        <w:rPr>
          <w:rFonts w:ascii="Times New Roman" w:hAnsi="Times New Roman"/>
          <w:sz w:val="26"/>
        </w:rPr>
        <w:t xml:space="preserve"> of a </w:t>
      </w:r>
      <w:r w:rsidR="00F76CC8">
        <w:rPr>
          <w:rFonts w:ascii="Times New Roman" w:hAnsi="Times New Roman"/>
          <w:sz w:val="26"/>
        </w:rPr>
        <w:t xml:space="preserve">given </w:t>
      </w:r>
      <w:r>
        <w:rPr>
          <w:rFonts w:ascii="Times New Roman" w:hAnsi="Times New Roman"/>
          <w:sz w:val="26"/>
        </w:rPr>
        <w:t xml:space="preserve">subdivision </w:t>
      </w:r>
      <w:r w:rsidR="00F6595B">
        <w:rPr>
          <w:rFonts w:ascii="Times New Roman" w:hAnsi="Times New Roman"/>
          <w:sz w:val="26"/>
        </w:rPr>
        <w:t>must</w:t>
      </w:r>
      <w:r>
        <w:rPr>
          <w:rFonts w:ascii="Times New Roman" w:hAnsi="Times New Roman"/>
          <w:sz w:val="26"/>
        </w:rPr>
        <w:t xml:space="preserve"> </w:t>
      </w:r>
      <w:r w:rsidR="00F6595B">
        <w:rPr>
          <w:rFonts w:ascii="Times New Roman" w:hAnsi="Times New Roman"/>
          <w:sz w:val="26"/>
        </w:rPr>
        <w:t xml:space="preserve">familiarize </w:t>
      </w:r>
      <w:r>
        <w:rPr>
          <w:rFonts w:ascii="Times New Roman" w:hAnsi="Times New Roman"/>
          <w:sz w:val="26"/>
        </w:rPr>
        <w:t xml:space="preserve">themselves with these Regulations against </w:t>
      </w:r>
      <w:r w:rsidR="00F6595B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 xml:space="preserve">written acknowledgement of receipt </w:t>
      </w:r>
      <w:r w:rsidR="00F6595B">
        <w:rPr>
          <w:rFonts w:ascii="Times New Roman" w:hAnsi="Times New Roman"/>
          <w:sz w:val="26"/>
        </w:rPr>
        <w:t xml:space="preserve">on the part of </w:t>
      </w:r>
      <w:r>
        <w:rPr>
          <w:rFonts w:ascii="Times New Roman" w:hAnsi="Times New Roman"/>
          <w:sz w:val="26"/>
        </w:rPr>
        <w:t xml:space="preserve">the designated employee of the </w:t>
      </w:r>
      <w:r w:rsidR="00F6595B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>EC (</w:t>
      </w:r>
      <w:r w:rsidR="00F6595B">
        <w:rPr>
          <w:rFonts w:ascii="Times New Roman" w:hAnsi="Times New Roman"/>
          <w:sz w:val="26"/>
        </w:rPr>
        <w:t xml:space="preserve">refer to </w:t>
      </w:r>
      <w:r>
        <w:rPr>
          <w:rFonts w:ascii="Times New Roman" w:hAnsi="Times New Roman"/>
          <w:sz w:val="26"/>
        </w:rPr>
        <w:t>Annex No. 1 hereto);</w:t>
      </w:r>
    </w:p>
    <w:p w:rsidR="00EF6BA7" w:rsidRPr="007C04BE" w:rsidRDefault="007F6C5B" w:rsidP="00EF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7.3.</w:t>
      </w:r>
      <w:r>
        <w:tab/>
      </w:r>
      <w:r w:rsidR="001F2B63">
        <w:rPr>
          <w:rFonts w:ascii="Times New Roman" w:hAnsi="Times New Roman"/>
          <w:sz w:val="26"/>
        </w:rPr>
        <w:t>The sub</w:t>
      </w:r>
      <w:r>
        <w:rPr>
          <w:rFonts w:ascii="Times New Roman" w:hAnsi="Times New Roman"/>
          <w:sz w:val="26"/>
        </w:rPr>
        <w:t>division head shall submit an application for access by corporate e-mail to</w:t>
      </w:r>
      <w:r w:rsidR="00F76CC8">
        <w:rPr>
          <w:rFonts w:ascii="Times New Roman" w:hAnsi="Times New Roman"/>
          <w:sz w:val="26"/>
        </w:rPr>
        <w:t xml:space="preserve"> the</w:t>
      </w:r>
      <w:r>
        <w:rPr>
          <w:rFonts w:ascii="Times New Roman" w:hAnsi="Times New Roman"/>
          <w:sz w:val="26"/>
        </w:rPr>
        <w:t xml:space="preserve"> </w:t>
      </w:r>
      <w:commentRangeStart w:id="1"/>
      <w:r>
        <w:rPr>
          <w:rFonts w:ascii="Times New Roman" w:hAnsi="Times New Roman"/>
          <w:sz w:val="26"/>
        </w:rPr>
        <w:t>Director</w:t>
      </w:r>
      <w:commentRangeEnd w:id="1"/>
      <w:r w:rsidR="00F76CC8">
        <w:rPr>
          <w:rStyle w:val="ac"/>
        </w:rPr>
        <w:commentReference w:id="1"/>
      </w:r>
      <w:r>
        <w:rPr>
          <w:rFonts w:ascii="Times New Roman" w:hAnsi="Times New Roman"/>
          <w:sz w:val="26"/>
        </w:rPr>
        <w:t xml:space="preserve"> of the</w:t>
      </w:r>
      <w:r w:rsidR="00D55133">
        <w:rPr>
          <w:rFonts w:ascii="Times New Roman" w:hAnsi="Times New Roman"/>
          <w:sz w:val="26"/>
        </w:rPr>
        <w:t xml:space="preserve"> HSE</w:t>
      </w:r>
      <w:r>
        <w:rPr>
          <w:rFonts w:ascii="Times New Roman" w:hAnsi="Times New Roman"/>
          <w:sz w:val="26"/>
        </w:rPr>
        <w:t xml:space="preserve"> SC (</w:t>
      </w:r>
      <w:r w:rsidR="00F6595B">
        <w:rPr>
          <w:rFonts w:ascii="Times New Roman" w:hAnsi="Times New Roman"/>
          <w:sz w:val="26"/>
        </w:rPr>
        <w:t xml:space="preserve">refer to </w:t>
      </w:r>
      <w:r>
        <w:rPr>
          <w:rFonts w:ascii="Times New Roman" w:hAnsi="Times New Roman"/>
          <w:sz w:val="26"/>
        </w:rPr>
        <w:t>Annex No.2 hereto). The designated employee of the</w:t>
      </w:r>
      <w:r w:rsidR="00D55133">
        <w:rPr>
          <w:rFonts w:ascii="Times New Roman" w:hAnsi="Times New Roman"/>
          <w:sz w:val="26"/>
        </w:rPr>
        <w:t xml:space="preserve"> HSE</w:t>
      </w:r>
      <w:r>
        <w:rPr>
          <w:rFonts w:ascii="Times New Roman" w:hAnsi="Times New Roman"/>
          <w:sz w:val="26"/>
        </w:rPr>
        <w:t xml:space="preserve"> SC shall provide access within 5 (five) working days upon receipt of an application and </w:t>
      </w:r>
      <w:r w:rsidR="00D55133">
        <w:rPr>
          <w:rFonts w:ascii="Times New Roman" w:hAnsi="Times New Roman"/>
          <w:sz w:val="26"/>
        </w:rPr>
        <w:t xml:space="preserve">after familiarizing </w:t>
      </w:r>
      <w:r w:rsidR="00B97FAC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 xml:space="preserve">persons specified in p. 7.2 hereof with these Regulations; </w:t>
      </w:r>
    </w:p>
    <w:p w:rsidR="001E141A" w:rsidRPr="007C04BE" w:rsidRDefault="0018007C" w:rsidP="00EF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7.4.</w:t>
      </w:r>
      <w:r>
        <w:tab/>
      </w:r>
      <w:r w:rsidR="00D71CFC">
        <w:rPr>
          <w:rFonts w:ascii="Times New Roman" w:hAnsi="Times New Roman"/>
          <w:sz w:val="26"/>
        </w:rPr>
        <w:t xml:space="preserve">As </w:t>
      </w:r>
      <w:r>
        <w:rPr>
          <w:rFonts w:ascii="Times New Roman" w:hAnsi="Times New Roman"/>
          <w:sz w:val="26"/>
        </w:rPr>
        <w:t>soon as access is provided, an e-mail</w:t>
      </w:r>
      <w:r w:rsidR="00D55133">
        <w:rPr>
          <w:rFonts w:ascii="Times New Roman" w:hAnsi="Times New Roman"/>
          <w:sz w:val="26"/>
        </w:rPr>
        <w:t xml:space="preserve"> message</w:t>
      </w:r>
      <w:r>
        <w:rPr>
          <w:rFonts w:ascii="Times New Roman" w:hAnsi="Times New Roman"/>
          <w:sz w:val="26"/>
        </w:rPr>
        <w:t xml:space="preserve"> shall be forwarded to the corporate mail address of the </w:t>
      </w:r>
      <w:r w:rsidR="001F2B63">
        <w:rPr>
          <w:rFonts w:ascii="Times New Roman" w:hAnsi="Times New Roman"/>
          <w:sz w:val="26"/>
        </w:rPr>
        <w:t xml:space="preserve">subdivision </w:t>
      </w:r>
      <w:r>
        <w:rPr>
          <w:rFonts w:ascii="Times New Roman" w:hAnsi="Times New Roman"/>
          <w:sz w:val="26"/>
        </w:rPr>
        <w:t xml:space="preserve">head, deputy head and designated employee from </w:t>
      </w:r>
      <w:hyperlink r:id="rId10">
        <w:r>
          <w:rPr>
            <w:rStyle w:val="a7"/>
            <w:rFonts w:ascii="Times New Roman" w:hAnsi="Times New Roman"/>
            <w:sz w:val="26"/>
          </w:rPr>
          <w:t>noreply@scival.com</w:t>
        </w:r>
      </w:hyperlink>
      <w:r>
        <w:rPr>
          <w:rFonts w:ascii="Times New Roman" w:hAnsi="Times New Roman"/>
          <w:sz w:val="26"/>
        </w:rPr>
        <w:t xml:space="preserve">, with a link for </w:t>
      </w:r>
      <w:r w:rsidR="00F6595B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 xml:space="preserve">activation of available options. </w:t>
      </w:r>
    </w:p>
    <w:p w:rsidR="001E141A" w:rsidRPr="007C04BE" w:rsidRDefault="0018007C" w:rsidP="00EF6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8.</w:t>
      </w:r>
      <w:r>
        <w:tab/>
      </w:r>
      <w:r>
        <w:rPr>
          <w:rFonts w:ascii="Times New Roman" w:hAnsi="Times New Roman"/>
          <w:sz w:val="26"/>
        </w:rPr>
        <w:t xml:space="preserve">If any mistakes or inaccurate details are </w:t>
      </w:r>
      <w:r w:rsidR="00F37900">
        <w:rPr>
          <w:rFonts w:ascii="Times New Roman" w:hAnsi="Times New Roman"/>
          <w:sz w:val="26"/>
        </w:rPr>
        <w:t xml:space="preserve">uncovered </w:t>
      </w:r>
      <w:r>
        <w:rPr>
          <w:rFonts w:ascii="Times New Roman" w:hAnsi="Times New Roman"/>
          <w:sz w:val="26"/>
        </w:rPr>
        <w:t xml:space="preserve">in the list of researchers and references to respective groups, the designated employee of the relevant subdivision shall send a message </w:t>
      </w:r>
      <w:r w:rsidR="00F37900">
        <w:rPr>
          <w:rFonts w:ascii="Times New Roman" w:hAnsi="Times New Roman"/>
          <w:sz w:val="26"/>
        </w:rPr>
        <w:t xml:space="preserve">via </w:t>
      </w:r>
      <w:r>
        <w:rPr>
          <w:rFonts w:ascii="Times New Roman" w:hAnsi="Times New Roman"/>
          <w:sz w:val="26"/>
        </w:rPr>
        <w:t xml:space="preserve">corporate mail to the </w:t>
      </w:r>
      <w:r w:rsidR="00D55133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 xml:space="preserve">SC in order to </w:t>
      </w:r>
      <w:r w:rsidR="00F32B28">
        <w:rPr>
          <w:rFonts w:ascii="Times New Roman" w:hAnsi="Times New Roman"/>
          <w:sz w:val="26"/>
        </w:rPr>
        <w:t>reconcile</w:t>
      </w:r>
      <w:r>
        <w:rPr>
          <w:rFonts w:ascii="Times New Roman" w:hAnsi="Times New Roman"/>
          <w:sz w:val="26"/>
        </w:rPr>
        <w:t xml:space="preserve"> the </w:t>
      </w:r>
      <w:r w:rsidR="008E3783">
        <w:rPr>
          <w:rFonts w:ascii="Times New Roman" w:hAnsi="Times New Roman"/>
          <w:sz w:val="26"/>
        </w:rPr>
        <w:t xml:space="preserve">relevant </w:t>
      </w:r>
      <w:r>
        <w:rPr>
          <w:rFonts w:ascii="Times New Roman" w:hAnsi="Times New Roman"/>
          <w:sz w:val="26"/>
        </w:rPr>
        <w:t xml:space="preserve">details and eliminate </w:t>
      </w:r>
      <w:r w:rsidR="00F37900">
        <w:rPr>
          <w:rFonts w:ascii="Times New Roman" w:hAnsi="Times New Roman"/>
          <w:sz w:val="26"/>
        </w:rPr>
        <w:t xml:space="preserve">any </w:t>
      </w:r>
      <w:r>
        <w:rPr>
          <w:rFonts w:ascii="Times New Roman" w:hAnsi="Times New Roman"/>
          <w:sz w:val="26"/>
        </w:rPr>
        <w:t xml:space="preserve">mistakes. </w:t>
      </w:r>
    </w:p>
    <w:p w:rsidR="00A82E9C" w:rsidRPr="007C04BE" w:rsidRDefault="0018007C" w:rsidP="001E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9.</w:t>
      </w:r>
      <w:r>
        <w:tab/>
      </w:r>
      <w:r>
        <w:rPr>
          <w:rFonts w:ascii="Times New Roman" w:hAnsi="Times New Roman"/>
          <w:sz w:val="26"/>
        </w:rPr>
        <w:t xml:space="preserve">All information </w:t>
      </w:r>
      <w:r w:rsidR="00D55133">
        <w:rPr>
          <w:rFonts w:ascii="Times New Roman" w:hAnsi="Times New Roman"/>
          <w:sz w:val="26"/>
        </w:rPr>
        <w:t xml:space="preserve">in regards to </w:t>
      </w:r>
      <w:r>
        <w:rPr>
          <w:rFonts w:ascii="Times New Roman" w:hAnsi="Times New Roman"/>
          <w:sz w:val="26"/>
        </w:rPr>
        <w:t>HSE researchers</w:t>
      </w:r>
      <w:r w:rsidR="00D55133">
        <w:rPr>
          <w:rFonts w:ascii="Times New Roman" w:hAnsi="Times New Roman"/>
          <w:sz w:val="26"/>
        </w:rPr>
        <w:t>/</w:t>
      </w:r>
      <w:r>
        <w:rPr>
          <w:rFonts w:ascii="Times New Roman" w:hAnsi="Times New Roman"/>
          <w:sz w:val="26"/>
        </w:rPr>
        <w:t xml:space="preserve"> groups of researchers downloaded by the</w:t>
      </w:r>
      <w:r w:rsidR="00D55133">
        <w:rPr>
          <w:rFonts w:ascii="Times New Roman" w:hAnsi="Times New Roman"/>
          <w:sz w:val="26"/>
        </w:rPr>
        <w:t xml:space="preserve"> HSE</w:t>
      </w:r>
      <w:r>
        <w:rPr>
          <w:rFonts w:ascii="Times New Roman" w:hAnsi="Times New Roman"/>
          <w:sz w:val="26"/>
        </w:rPr>
        <w:t xml:space="preserve"> SC into the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system </w:t>
      </w:r>
      <w:r w:rsidR="00701BF6">
        <w:rPr>
          <w:rFonts w:ascii="Times New Roman" w:hAnsi="Times New Roman"/>
          <w:sz w:val="26"/>
        </w:rPr>
        <w:t xml:space="preserve">shall be </w:t>
      </w:r>
      <w:r>
        <w:rPr>
          <w:rFonts w:ascii="Times New Roman" w:hAnsi="Times New Roman"/>
          <w:sz w:val="26"/>
        </w:rPr>
        <w:t xml:space="preserve">intended for internal use </w:t>
      </w:r>
      <w:r w:rsidR="00B82CCF">
        <w:rPr>
          <w:rFonts w:ascii="Times New Roman" w:hAnsi="Times New Roman"/>
          <w:sz w:val="26"/>
        </w:rPr>
        <w:t xml:space="preserve">only </w:t>
      </w:r>
      <w:r w:rsidR="001E5F54">
        <w:rPr>
          <w:rFonts w:ascii="Times New Roman" w:hAnsi="Times New Roman"/>
          <w:sz w:val="26"/>
        </w:rPr>
        <w:t>within</w:t>
      </w:r>
      <w:r>
        <w:rPr>
          <w:rFonts w:ascii="Times New Roman" w:hAnsi="Times New Roman"/>
          <w:sz w:val="26"/>
        </w:rPr>
        <w:t xml:space="preserve"> </w:t>
      </w:r>
      <w:r w:rsidR="00B82CCF">
        <w:rPr>
          <w:rFonts w:ascii="Times New Roman" w:hAnsi="Times New Roman"/>
          <w:sz w:val="26"/>
        </w:rPr>
        <w:t xml:space="preserve">the University </w:t>
      </w:r>
      <w:r>
        <w:rPr>
          <w:rFonts w:ascii="Times New Roman" w:hAnsi="Times New Roman"/>
          <w:sz w:val="26"/>
        </w:rPr>
        <w:t xml:space="preserve">and </w:t>
      </w:r>
      <w:r w:rsidR="00701BF6">
        <w:rPr>
          <w:rFonts w:ascii="Times New Roman" w:hAnsi="Times New Roman"/>
          <w:sz w:val="26"/>
        </w:rPr>
        <w:t xml:space="preserve">must </w:t>
      </w:r>
      <w:r>
        <w:rPr>
          <w:rFonts w:ascii="Times New Roman" w:hAnsi="Times New Roman"/>
          <w:sz w:val="26"/>
        </w:rPr>
        <w:t xml:space="preserve">not be disclosed or used for any purposes </w:t>
      </w:r>
      <w:r w:rsidR="000F2110">
        <w:rPr>
          <w:rFonts w:ascii="Times New Roman" w:hAnsi="Times New Roman"/>
          <w:sz w:val="26"/>
        </w:rPr>
        <w:t>other than those</w:t>
      </w:r>
      <w:r w:rsidR="000F211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foreseen </w:t>
      </w:r>
      <w:r w:rsidR="00D55133">
        <w:rPr>
          <w:rFonts w:ascii="Times New Roman" w:hAnsi="Times New Roman"/>
          <w:sz w:val="26"/>
        </w:rPr>
        <w:t xml:space="preserve">in </w:t>
      </w:r>
      <w:r>
        <w:rPr>
          <w:rFonts w:ascii="Times New Roman" w:hAnsi="Times New Roman"/>
          <w:sz w:val="26"/>
        </w:rPr>
        <w:t>the</w:t>
      </w:r>
      <w:r w:rsidR="001E5F54">
        <w:rPr>
          <w:rFonts w:ascii="Times New Roman" w:hAnsi="Times New Roman"/>
          <w:sz w:val="26"/>
        </w:rPr>
        <w:t xml:space="preserve">se Regulations. </w:t>
      </w:r>
      <w:r>
        <w:rPr>
          <w:rFonts w:ascii="Times New Roman" w:hAnsi="Times New Roman"/>
          <w:sz w:val="26"/>
        </w:rPr>
        <w:t xml:space="preserve">Any information stored in the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system </w:t>
      </w:r>
      <w:r w:rsidR="00D55133">
        <w:rPr>
          <w:rFonts w:ascii="Times New Roman" w:hAnsi="Times New Roman"/>
          <w:sz w:val="26"/>
        </w:rPr>
        <w:t xml:space="preserve">must </w:t>
      </w:r>
      <w:r>
        <w:rPr>
          <w:rFonts w:ascii="Times New Roman" w:hAnsi="Times New Roman"/>
          <w:sz w:val="26"/>
        </w:rPr>
        <w:t>not be made publicly available.</w:t>
      </w:r>
    </w:p>
    <w:p w:rsidR="00B21025" w:rsidRPr="007C04BE" w:rsidRDefault="0018007C" w:rsidP="001E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10.</w:t>
      </w:r>
      <w:r>
        <w:tab/>
      </w:r>
      <w:r w:rsidR="00B82CCF">
        <w:rPr>
          <w:rFonts w:ascii="Times New Roman" w:hAnsi="Times New Roman"/>
          <w:sz w:val="26"/>
        </w:rPr>
        <w:t>The head</w:t>
      </w:r>
      <w:r w:rsidR="0086021C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deputy head and designated employee of </w:t>
      </w:r>
      <w:r w:rsidR="00B82CCF">
        <w:rPr>
          <w:rFonts w:ascii="Times New Roman" w:hAnsi="Times New Roman"/>
          <w:sz w:val="26"/>
        </w:rPr>
        <w:t xml:space="preserve">the relevant </w:t>
      </w:r>
      <w:r>
        <w:rPr>
          <w:rFonts w:ascii="Times New Roman" w:hAnsi="Times New Roman"/>
          <w:sz w:val="26"/>
        </w:rPr>
        <w:t xml:space="preserve">subdivision </w:t>
      </w:r>
      <w:r w:rsidR="00B82CCF">
        <w:rPr>
          <w:rFonts w:ascii="Times New Roman" w:hAnsi="Times New Roman"/>
          <w:sz w:val="26"/>
        </w:rPr>
        <w:t>are</w:t>
      </w:r>
      <w:r>
        <w:rPr>
          <w:rFonts w:ascii="Times New Roman" w:hAnsi="Times New Roman"/>
          <w:sz w:val="26"/>
        </w:rPr>
        <w:t xml:space="preserve"> liable for</w:t>
      </w:r>
      <w:r w:rsidR="00B82CCF">
        <w:rPr>
          <w:rFonts w:ascii="Times New Roman" w:hAnsi="Times New Roman"/>
          <w:sz w:val="26"/>
        </w:rPr>
        <w:t xml:space="preserve"> any</w:t>
      </w:r>
      <w:r>
        <w:rPr>
          <w:rFonts w:ascii="Times New Roman" w:hAnsi="Times New Roman"/>
          <w:sz w:val="26"/>
        </w:rPr>
        <w:t xml:space="preserve"> re-directing</w:t>
      </w:r>
      <w:r w:rsidR="00B82CCF">
        <w:rPr>
          <w:rFonts w:ascii="Times New Roman" w:hAnsi="Times New Roman"/>
          <w:sz w:val="26"/>
        </w:rPr>
        <w:t xml:space="preserve"> of</w:t>
      </w:r>
      <w:r>
        <w:rPr>
          <w:rFonts w:ascii="Times New Roman" w:hAnsi="Times New Roman"/>
          <w:sz w:val="26"/>
        </w:rPr>
        <w:t xml:space="preserve"> access. </w:t>
      </w:r>
    </w:p>
    <w:p w:rsidR="0018007C" w:rsidRPr="007C04BE" w:rsidRDefault="00A82E9C" w:rsidP="001E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lastRenderedPageBreak/>
        <w:t>11.</w:t>
      </w:r>
      <w:r>
        <w:tab/>
      </w:r>
      <w:r>
        <w:rPr>
          <w:rFonts w:ascii="Times New Roman" w:hAnsi="Times New Roman"/>
          <w:sz w:val="26"/>
        </w:rPr>
        <w:t xml:space="preserve">If </w:t>
      </w:r>
      <w:r w:rsidR="00B82CCF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 xml:space="preserve">persons specified in paragraph 6 hereof use access in violation of established procedure, the designated employee of the </w:t>
      </w:r>
      <w:r w:rsidR="00B82CCF">
        <w:rPr>
          <w:rFonts w:ascii="Times New Roman" w:hAnsi="Times New Roman"/>
          <w:sz w:val="26"/>
        </w:rPr>
        <w:t xml:space="preserve">HSE </w:t>
      </w:r>
      <w:r>
        <w:rPr>
          <w:rFonts w:ascii="Times New Roman" w:hAnsi="Times New Roman"/>
          <w:sz w:val="26"/>
        </w:rPr>
        <w:t xml:space="preserve">SC shall </w:t>
      </w:r>
      <w:r w:rsidR="00116BAD">
        <w:rPr>
          <w:rFonts w:ascii="Times New Roman" w:hAnsi="Times New Roman"/>
          <w:sz w:val="26"/>
        </w:rPr>
        <w:t xml:space="preserve">then </w:t>
      </w:r>
      <w:r>
        <w:rPr>
          <w:rFonts w:ascii="Times New Roman" w:hAnsi="Times New Roman"/>
          <w:sz w:val="26"/>
        </w:rPr>
        <w:t>cancel their access to the group of the relevant subdivision and</w:t>
      </w:r>
      <w:r w:rsidR="00116BAD">
        <w:rPr>
          <w:rFonts w:ascii="Times New Roman" w:hAnsi="Times New Roman"/>
          <w:sz w:val="26"/>
        </w:rPr>
        <w:t>/or</w:t>
      </w:r>
      <w:r>
        <w:rPr>
          <w:rFonts w:ascii="Times New Roman" w:hAnsi="Times New Roman"/>
          <w:sz w:val="26"/>
        </w:rPr>
        <w:t xml:space="preserve"> researchers. </w:t>
      </w:r>
    </w:p>
    <w:p w:rsidR="007824B5" w:rsidRPr="007C04BE" w:rsidRDefault="00A82E9C" w:rsidP="00584116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12.</w:t>
      </w:r>
      <w:r>
        <w:tab/>
      </w:r>
      <w:r>
        <w:rPr>
          <w:rFonts w:ascii="Times New Roman" w:hAnsi="Times New Roman"/>
          <w:sz w:val="26"/>
        </w:rPr>
        <w:t xml:space="preserve">Pursuant to established procedure, access to the SciVal system may be granted to other persons who are not specified in paragraph 6 hereof, </w:t>
      </w:r>
      <w:r w:rsidR="00A47D0F">
        <w:rPr>
          <w:rFonts w:ascii="Times New Roman" w:hAnsi="Times New Roman"/>
          <w:sz w:val="26"/>
        </w:rPr>
        <w:t>as per a</w:t>
      </w:r>
      <w:r>
        <w:rPr>
          <w:rFonts w:ascii="Times New Roman" w:hAnsi="Times New Roman"/>
          <w:sz w:val="26"/>
        </w:rPr>
        <w:t xml:space="preserve"> decision of </w:t>
      </w:r>
      <w:r w:rsidR="00A47D0F">
        <w:rPr>
          <w:rFonts w:ascii="Times New Roman" w:hAnsi="Times New Roman"/>
          <w:sz w:val="26"/>
        </w:rPr>
        <w:t xml:space="preserve">the </w:t>
      </w:r>
      <w:r>
        <w:rPr>
          <w:rFonts w:ascii="Times New Roman" w:hAnsi="Times New Roman"/>
          <w:sz w:val="26"/>
        </w:rPr>
        <w:t xml:space="preserve">Vice Rector </w:t>
      </w:r>
      <w:r w:rsidR="006C1F30">
        <w:rPr>
          <w:rFonts w:ascii="Times New Roman" w:hAnsi="Times New Roman"/>
          <w:sz w:val="26"/>
        </w:rPr>
        <w:t xml:space="preserve">in charge of </w:t>
      </w:r>
      <w:r>
        <w:rPr>
          <w:rFonts w:ascii="Times New Roman" w:hAnsi="Times New Roman"/>
          <w:sz w:val="26"/>
        </w:rPr>
        <w:t>the</w:t>
      </w:r>
      <w:r w:rsidR="00D55133">
        <w:rPr>
          <w:rFonts w:ascii="Times New Roman" w:hAnsi="Times New Roman"/>
          <w:sz w:val="26"/>
        </w:rPr>
        <w:t xml:space="preserve"> HSE</w:t>
      </w:r>
      <w:r>
        <w:rPr>
          <w:rFonts w:ascii="Times New Roman" w:hAnsi="Times New Roman"/>
          <w:sz w:val="26"/>
        </w:rPr>
        <w:t xml:space="preserve"> SC</w:t>
      </w:r>
      <w:r w:rsidR="003B546E">
        <w:rPr>
          <w:rFonts w:ascii="Times New Roman" w:hAnsi="Times New Roman"/>
          <w:sz w:val="26"/>
        </w:rPr>
        <w:t>’s</w:t>
      </w:r>
      <w:r w:rsidR="006C1F30">
        <w:rPr>
          <w:rFonts w:ascii="Times New Roman" w:hAnsi="Times New Roman"/>
          <w:sz w:val="26"/>
        </w:rPr>
        <w:t xml:space="preserve"> activities</w:t>
      </w:r>
      <w:r>
        <w:rPr>
          <w:rFonts w:ascii="Times New Roman" w:hAnsi="Times New Roman"/>
          <w:sz w:val="26"/>
        </w:rPr>
        <w:t xml:space="preserve">. </w:t>
      </w:r>
      <w:r w:rsidR="004A68E6">
        <w:br w:type="page"/>
      </w:r>
      <w:r w:rsidR="001F63E2">
        <w:lastRenderedPageBreak/>
        <w:tab/>
      </w:r>
      <w:r w:rsidR="001F63E2">
        <w:tab/>
      </w:r>
      <w:r w:rsidR="001F63E2">
        <w:tab/>
      </w:r>
      <w:r w:rsidR="001F63E2">
        <w:tab/>
      </w:r>
      <w:r w:rsidR="001F63E2">
        <w:tab/>
      </w:r>
      <w:r w:rsidR="001F63E2">
        <w:tab/>
      </w:r>
      <w:r w:rsidR="001F63E2">
        <w:tab/>
      </w:r>
      <w:r w:rsidR="002A4CFD">
        <w:t xml:space="preserve">  </w:t>
      </w:r>
      <w:r w:rsidR="00DA7498">
        <w:rPr>
          <w:rFonts w:ascii="Times New Roman" w:hAnsi="Times New Roman"/>
          <w:sz w:val="26"/>
        </w:rPr>
        <w:t>Annex No. 1</w:t>
      </w:r>
    </w:p>
    <w:p w:rsidR="007824B5" w:rsidRPr="007C04BE" w:rsidRDefault="007824B5" w:rsidP="00001CB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/>
          <w:sz w:val="26"/>
        </w:rPr>
        <w:t>to the Regulations for Providing</w:t>
      </w:r>
    </w:p>
    <w:p w:rsidR="007824B5" w:rsidRPr="007C04BE" w:rsidRDefault="007824B5" w:rsidP="00001CB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/>
          <w:sz w:val="26"/>
        </w:rPr>
        <w:t>Access to the List of</w:t>
      </w:r>
      <w:r w:rsidR="00F70B7F">
        <w:rPr>
          <w:rFonts w:ascii="Times New Roman" w:hAnsi="Times New Roman"/>
          <w:sz w:val="26"/>
        </w:rPr>
        <w:t xml:space="preserve"> H</w:t>
      </w:r>
      <w:r>
        <w:rPr>
          <w:rFonts w:ascii="Times New Roman" w:hAnsi="Times New Roman"/>
          <w:sz w:val="26"/>
        </w:rPr>
        <w:t>SE Staff</w:t>
      </w:r>
      <w:r w:rsidR="008B4E81" w:rsidRPr="00F70B7F">
        <w:rPr>
          <w:rFonts w:ascii="Times New Roman" w:hAnsi="Times New Roman"/>
          <w:sz w:val="26"/>
          <w:lang w:val="en-US"/>
        </w:rPr>
        <w:t xml:space="preserve"> </w:t>
      </w:r>
      <w:r w:rsidR="003B546E">
        <w:rPr>
          <w:rFonts w:ascii="Times New Roman" w:hAnsi="Times New Roman"/>
          <w:sz w:val="26"/>
          <w:lang w:val="en-US"/>
        </w:rPr>
        <w:t>via</w:t>
      </w:r>
    </w:p>
    <w:p w:rsidR="007824B5" w:rsidRPr="007C04BE" w:rsidRDefault="007824B5" w:rsidP="00001CB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/>
          <w:sz w:val="26"/>
        </w:rPr>
        <w:t>Elsevier’s SciVal Analytical System</w:t>
      </w:r>
    </w:p>
    <w:p w:rsidR="007824B5" w:rsidRPr="007C04BE" w:rsidRDefault="007824B5" w:rsidP="007824B5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824B5" w:rsidRPr="007C04BE" w:rsidRDefault="007824B5" w:rsidP="00DA0373">
      <w:pPr>
        <w:tabs>
          <w:tab w:val="left" w:pos="5103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Template form: Acknowledgement of Regulations for Providing HSE Staff with Access to </w:t>
      </w:r>
      <w:r w:rsidR="00A50866">
        <w:rPr>
          <w:rFonts w:ascii="Times New Roman" w:hAnsi="Times New Roman"/>
          <w:sz w:val="26"/>
        </w:rPr>
        <w:t xml:space="preserve">Publications </w:t>
      </w:r>
      <w:r w:rsidR="003B546E">
        <w:rPr>
          <w:rFonts w:ascii="Times New Roman" w:hAnsi="Times New Roman"/>
          <w:sz w:val="26"/>
        </w:rPr>
        <w:t xml:space="preserve">via </w:t>
      </w:r>
      <w:r>
        <w:rPr>
          <w:rFonts w:ascii="Times New Roman" w:hAnsi="Times New Roman"/>
          <w:sz w:val="26"/>
        </w:rPr>
        <w:t xml:space="preserve">Elsevier’s </w:t>
      </w:r>
      <w:proofErr w:type="spellStart"/>
      <w:r>
        <w:rPr>
          <w:rFonts w:ascii="Times New Roman" w:hAnsi="Times New Roman"/>
          <w:sz w:val="26"/>
        </w:rPr>
        <w:t>SciVal</w:t>
      </w:r>
      <w:proofErr w:type="spellEnd"/>
      <w:r>
        <w:rPr>
          <w:rFonts w:ascii="Times New Roman" w:hAnsi="Times New Roman"/>
          <w:sz w:val="26"/>
        </w:rPr>
        <w:t xml:space="preserve"> Analytical System</w:t>
      </w:r>
    </w:p>
    <w:p w:rsidR="007824B5" w:rsidRPr="007C04BE" w:rsidRDefault="007824B5" w:rsidP="007824B5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_______________________________________________________________</w:t>
      </w:r>
    </w:p>
    <w:p w:rsidR="007824B5" w:rsidRPr="007C04BE" w:rsidRDefault="007824B5" w:rsidP="007C04B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24B5" w:rsidRPr="007C04BE" w:rsidRDefault="007824B5" w:rsidP="007C04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National Research University </w:t>
      </w:r>
    </w:p>
    <w:p w:rsidR="007824B5" w:rsidRPr="007C04BE" w:rsidRDefault="007824B5" w:rsidP="007C04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Higher School of Economics</w:t>
      </w:r>
    </w:p>
    <w:p w:rsidR="007824B5" w:rsidRPr="007C04BE" w:rsidRDefault="007824B5" w:rsidP="007C04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824B5" w:rsidRPr="007C04BE" w:rsidRDefault="007824B5" w:rsidP="007C04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ACKNOWLEDGEMENT</w:t>
      </w:r>
    </w:p>
    <w:p w:rsidR="007824B5" w:rsidRPr="007C04BE" w:rsidRDefault="007824B5" w:rsidP="007C04B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of Regulations for Providing HSE Staff with Access to Elsevier’s SciVal Analytical System</w:t>
      </w:r>
    </w:p>
    <w:p w:rsidR="007824B5" w:rsidRPr="007C04BE" w:rsidRDefault="007824B5" w:rsidP="007C04B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24B5" w:rsidRDefault="007824B5" w:rsidP="007C04B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I have </w:t>
      </w:r>
      <w:r>
        <w:rPr>
          <w:rFonts w:ascii="Times New Roman" w:hAnsi="Times New Roman"/>
          <w:b/>
          <w:sz w:val="26"/>
        </w:rPr>
        <w:t>read and understood</w:t>
      </w:r>
      <w:r>
        <w:rPr>
          <w:rFonts w:ascii="Times New Roman" w:hAnsi="Times New Roman"/>
          <w:sz w:val="26"/>
        </w:rPr>
        <w:t xml:space="preserve"> the Regulations: </w:t>
      </w:r>
    </w:p>
    <w:p w:rsidR="007C04BE" w:rsidRPr="007C04BE" w:rsidRDefault="007C04BE" w:rsidP="007C04BE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7C04BE" w:rsidRPr="00E25BD3" w:rsidTr="007C04BE">
        <w:tc>
          <w:tcPr>
            <w:tcW w:w="675" w:type="dxa"/>
          </w:tcPr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No.</w:t>
            </w:r>
          </w:p>
        </w:tc>
        <w:tc>
          <w:tcPr>
            <w:tcW w:w="3153" w:type="dxa"/>
          </w:tcPr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Full name</w:t>
            </w:r>
          </w:p>
        </w:tc>
        <w:tc>
          <w:tcPr>
            <w:tcW w:w="1914" w:type="dxa"/>
          </w:tcPr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Position (please specify your subdivision)</w:t>
            </w:r>
          </w:p>
        </w:tc>
        <w:tc>
          <w:tcPr>
            <w:tcW w:w="1914" w:type="dxa"/>
          </w:tcPr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Date and signature</w:t>
            </w:r>
          </w:p>
        </w:tc>
        <w:tc>
          <w:tcPr>
            <w:tcW w:w="1915" w:type="dxa"/>
          </w:tcPr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Note</w:t>
            </w:r>
            <w:r w:rsidR="000656B0">
              <w:rPr>
                <w:rFonts w:ascii="Times New Roman" w:hAnsi="Times New Roman"/>
                <w:sz w:val="24"/>
              </w:rPr>
              <w:t>s</w:t>
            </w:r>
          </w:p>
          <w:p w:rsidR="007C04BE" w:rsidRPr="00E25BD3" w:rsidRDefault="007C04BE" w:rsidP="00E25BD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04BE" w:rsidRPr="007C04BE" w:rsidTr="007C04BE">
        <w:tc>
          <w:tcPr>
            <w:tcW w:w="67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3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</w:tcPr>
          <w:p w:rsidR="007C04BE" w:rsidRPr="007C04BE" w:rsidRDefault="007C04BE" w:rsidP="007824B5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824B5" w:rsidRDefault="007824B5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7824B5" w:rsidRPr="007C04BE" w:rsidRDefault="007824B5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A7498" w:rsidRPr="007C04BE" w:rsidRDefault="007824B5" w:rsidP="00A810A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882EF3">
        <w:rPr>
          <w:rFonts w:ascii="Times New Roman" w:hAnsi="Times New Roman"/>
          <w:sz w:val="26"/>
        </w:rPr>
        <w:t>Annex No. 2</w:t>
      </w:r>
    </w:p>
    <w:p w:rsidR="00B72E1A" w:rsidRPr="007C04BE" w:rsidRDefault="00DA7498" w:rsidP="00A810A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proofErr w:type="gramStart"/>
      <w:r>
        <w:rPr>
          <w:rFonts w:ascii="Times New Roman" w:hAnsi="Times New Roman"/>
          <w:sz w:val="26"/>
        </w:rPr>
        <w:t>to</w:t>
      </w:r>
      <w:proofErr w:type="gramEnd"/>
      <w:r>
        <w:rPr>
          <w:rFonts w:ascii="Times New Roman" w:hAnsi="Times New Roman"/>
          <w:sz w:val="26"/>
        </w:rPr>
        <w:t xml:space="preserve"> Regulations for Providing </w:t>
      </w:r>
    </w:p>
    <w:p w:rsidR="00B72E1A" w:rsidRPr="007C04BE" w:rsidRDefault="00B72E1A" w:rsidP="00A810A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/>
          <w:sz w:val="26"/>
        </w:rPr>
        <w:t>Access to the List of</w:t>
      </w:r>
      <w:r w:rsidR="00F70B7F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HSE Staff</w:t>
      </w:r>
      <w:r w:rsidR="008B4E81" w:rsidRPr="00160999">
        <w:rPr>
          <w:rFonts w:ascii="Times New Roman" w:hAnsi="Times New Roman"/>
          <w:sz w:val="26"/>
          <w:lang w:val="en-US"/>
        </w:rPr>
        <w:t xml:space="preserve"> </w:t>
      </w:r>
      <w:r w:rsidR="003B546E">
        <w:rPr>
          <w:rFonts w:ascii="Times New Roman" w:hAnsi="Times New Roman"/>
          <w:sz w:val="26"/>
        </w:rPr>
        <w:t>via</w:t>
      </w:r>
    </w:p>
    <w:p w:rsidR="00DA7498" w:rsidRPr="007C04BE" w:rsidRDefault="00B72E1A" w:rsidP="00A810A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/>
          <w:sz w:val="26"/>
        </w:rPr>
        <w:t xml:space="preserve">Elsevier’s SciVal Analytical System </w:t>
      </w:r>
    </w:p>
    <w:p w:rsidR="00DA7498" w:rsidRPr="007C04BE" w:rsidRDefault="00DA7498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A7498" w:rsidRPr="007C04BE" w:rsidRDefault="00DA7498" w:rsidP="00DA7498">
      <w:pPr>
        <w:tabs>
          <w:tab w:val="left" w:pos="510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>Template Form of an Access</w:t>
      </w:r>
      <w:r w:rsidR="006F3748" w:rsidRPr="006F3748">
        <w:rPr>
          <w:rFonts w:ascii="Times New Roman" w:hAnsi="Times New Roman"/>
          <w:b/>
          <w:sz w:val="26"/>
        </w:rPr>
        <w:t xml:space="preserve"> </w:t>
      </w:r>
      <w:r w:rsidR="006F3748">
        <w:rPr>
          <w:rFonts w:ascii="Times New Roman" w:hAnsi="Times New Roman"/>
          <w:b/>
          <w:sz w:val="26"/>
        </w:rPr>
        <w:t xml:space="preserve">Application </w:t>
      </w:r>
    </w:p>
    <w:p w:rsidR="00AB3E9F" w:rsidRPr="007C04BE" w:rsidRDefault="00AB3E9F" w:rsidP="00DA7498">
      <w:pPr>
        <w:tabs>
          <w:tab w:val="left" w:pos="5103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498" w:rsidRPr="007C04BE" w:rsidRDefault="00DA7498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Attention of: isterligov@hse.ru</w:t>
      </w:r>
    </w:p>
    <w:p w:rsidR="00DA7498" w:rsidRPr="007C04BE" w:rsidRDefault="00DA7498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Re: “Access to SciVal _&lt;name of a subdivision&gt;”</w:t>
      </w:r>
    </w:p>
    <w:p w:rsidR="00DA7498" w:rsidRPr="007C04BE" w:rsidRDefault="00DA7498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A7498" w:rsidRPr="007C04BE" w:rsidRDefault="00DA7498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</w:rPr>
        <w:t>Please provide access to the following staff: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4A68E6" w:rsidRPr="007C04BE" w:rsidTr="004A68E6">
        <w:tc>
          <w:tcPr>
            <w:tcW w:w="2392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Full name</w:t>
            </w: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Position</w:t>
            </w:r>
          </w:p>
        </w:tc>
        <w:tc>
          <w:tcPr>
            <w:tcW w:w="2393" w:type="dxa"/>
          </w:tcPr>
          <w:p w:rsidR="004A68E6" w:rsidRPr="007C04BE" w:rsidRDefault="006A539B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E</w:t>
            </w:r>
            <w:r w:rsidR="004A68E6">
              <w:rPr>
                <w:rFonts w:ascii="Times New Roman" w:hAnsi="Times New Roman"/>
                <w:sz w:val="26"/>
              </w:rPr>
              <w:t>-mail</w:t>
            </w:r>
          </w:p>
        </w:tc>
      </w:tr>
      <w:tr w:rsidR="004A68E6" w:rsidRPr="007C04BE" w:rsidTr="004A68E6">
        <w:tc>
          <w:tcPr>
            <w:tcW w:w="2392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8E6" w:rsidRPr="007C04BE" w:rsidTr="004A68E6">
        <w:tc>
          <w:tcPr>
            <w:tcW w:w="2392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68E6" w:rsidRPr="007C04BE" w:rsidTr="004A68E6">
        <w:tc>
          <w:tcPr>
            <w:tcW w:w="2392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4A68E6" w:rsidRPr="007C04BE" w:rsidRDefault="004A68E6" w:rsidP="00DA7498">
            <w:pPr>
              <w:tabs>
                <w:tab w:val="left" w:pos="5103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68E6" w:rsidRPr="007C04BE" w:rsidRDefault="004A68E6" w:rsidP="00DA7498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A68E6" w:rsidRPr="007C04BE" w:rsidSect="004D5846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Пользователь Windows" w:date="2017-05-19T11:17:00Z" w:initials="ПW">
    <w:p w:rsidR="00F76CC8" w:rsidRDefault="00F76CC8">
      <w:pPr>
        <w:pStyle w:val="ad"/>
      </w:pPr>
      <w:r>
        <w:rPr>
          <w:rStyle w:val="ac"/>
        </w:rPr>
        <w:annotationRef/>
      </w:r>
      <w:proofErr w:type="gramStart"/>
      <w:r w:rsidR="004C440B">
        <w:t>should</w:t>
      </w:r>
      <w:proofErr w:type="gramEnd"/>
      <w:r w:rsidR="004C440B">
        <w:t xml:space="preserve"> this be still in upper case?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0B" w:rsidRDefault="004C440B" w:rsidP="005248A4">
      <w:pPr>
        <w:spacing w:after="0" w:line="240" w:lineRule="auto"/>
      </w:pPr>
      <w:r>
        <w:separator/>
      </w:r>
    </w:p>
  </w:endnote>
  <w:endnote w:type="continuationSeparator" w:id="0">
    <w:p w:rsidR="004C440B" w:rsidRDefault="004C440B" w:rsidP="0052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07C" w:rsidRDefault="0018007C">
    <w:pPr>
      <w:pStyle w:val="aa"/>
      <w:jc w:val="right"/>
    </w:pPr>
  </w:p>
  <w:p w:rsidR="0018007C" w:rsidRDefault="001800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0B" w:rsidRDefault="004C440B" w:rsidP="005248A4">
      <w:pPr>
        <w:spacing w:after="0" w:line="240" w:lineRule="auto"/>
      </w:pPr>
      <w:r>
        <w:separator/>
      </w:r>
    </w:p>
  </w:footnote>
  <w:footnote w:type="continuationSeparator" w:id="0">
    <w:p w:rsidR="004C440B" w:rsidRDefault="004C440B" w:rsidP="00524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14715"/>
      <w:docPartObj>
        <w:docPartGallery w:val="Page Numbers (Top of Page)"/>
        <w:docPartUnique/>
      </w:docPartObj>
    </w:sdtPr>
    <w:sdtEndPr/>
    <w:sdtContent>
      <w:p w:rsidR="004D5846" w:rsidRDefault="004D58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1B7">
          <w:rPr>
            <w:noProof/>
          </w:rPr>
          <w:t>5</w:t>
        </w:r>
        <w:r>
          <w:fldChar w:fldCharType="end"/>
        </w:r>
      </w:p>
    </w:sdtContent>
  </w:sdt>
  <w:p w:rsidR="004D5846" w:rsidRDefault="004D58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CD9"/>
    <w:multiLevelType w:val="hybridMultilevel"/>
    <w:tmpl w:val="2E82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2B31"/>
    <w:multiLevelType w:val="hybridMultilevel"/>
    <w:tmpl w:val="5FE40F8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E68A6"/>
    <w:multiLevelType w:val="hybridMultilevel"/>
    <w:tmpl w:val="25626E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47B1"/>
    <w:multiLevelType w:val="hybridMultilevel"/>
    <w:tmpl w:val="77DA5530"/>
    <w:lvl w:ilvl="0" w:tplc="F582FF6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7B7E2E"/>
    <w:multiLevelType w:val="hybridMultilevel"/>
    <w:tmpl w:val="98D4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F6BC6"/>
    <w:multiLevelType w:val="hybridMultilevel"/>
    <w:tmpl w:val="FAB6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441B8"/>
    <w:multiLevelType w:val="hybridMultilevel"/>
    <w:tmpl w:val="EE444A70"/>
    <w:lvl w:ilvl="0" w:tplc="FD94D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3A15AE"/>
    <w:multiLevelType w:val="hybridMultilevel"/>
    <w:tmpl w:val="77B8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848F8"/>
    <w:multiLevelType w:val="hybridMultilevel"/>
    <w:tmpl w:val="D2BAA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306B6"/>
    <w:multiLevelType w:val="hybridMultilevel"/>
    <w:tmpl w:val="F80EC2F2"/>
    <w:lvl w:ilvl="0" w:tplc="700E26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revisionView w:markup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0Mjc1tjA1Mzc1NbdQ0lEKTi0uzszPAykwrAUAeNxiCywAAAA="/>
  </w:docVars>
  <w:rsids>
    <w:rsidRoot w:val="006D367F"/>
    <w:rsid w:val="00001CBC"/>
    <w:rsid w:val="00026976"/>
    <w:rsid w:val="00027FF1"/>
    <w:rsid w:val="00042ACA"/>
    <w:rsid w:val="000656B0"/>
    <w:rsid w:val="00077F95"/>
    <w:rsid w:val="00086D92"/>
    <w:rsid w:val="00093BCF"/>
    <w:rsid w:val="000C069D"/>
    <w:rsid w:val="000C41E1"/>
    <w:rsid w:val="000F2110"/>
    <w:rsid w:val="001058D5"/>
    <w:rsid w:val="00110948"/>
    <w:rsid w:val="0011542B"/>
    <w:rsid w:val="00116BAD"/>
    <w:rsid w:val="00124770"/>
    <w:rsid w:val="00143520"/>
    <w:rsid w:val="00160999"/>
    <w:rsid w:val="0016436D"/>
    <w:rsid w:val="00171F4B"/>
    <w:rsid w:val="0018007C"/>
    <w:rsid w:val="001A0F2C"/>
    <w:rsid w:val="001A612F"/>
    <w:rsid w:val="001C48F6"/>
    <w:rsid w:val="001E141A"/>
    <w:rsid w:val="001E5F54"/>
    <w:rsid w:val="001F2B63"/>
    <w:rsid w:val="001F5346"/>
    <w:rsid w:val="001F63E2"/>
    <w:rsid w:val="002110BF"/>
    <w:rsid w:val="002147DF"/>
    <w:rsid w:val="002214EB"/>
    <w:rsid w:val="00227C19"/>
    <w:rsid w:val="00250438"/>
    <w:rsid w:val="00284A91"/>
    <w:rsid w:val="00284C2F"/>
    <w:rsid w:val="00290ABE"/>
    <w:rsid w:val="002A4CFD"/>
    <w:rsid w:val="002B61AB"/>
    <w:rsid w:val="003225D8"/>
    <w:rsid w:val="00344408"/>
    <w:rsid w:val="003677EC"/>
    <w:rsid w:val="00374872"/>
    <w:rsid w:val="00383B5E"/>
    <w:rsid w:val="00385F9C"/>
    <w:rsid w:val="003863E3"/>
    <w:rsid w:val="003962EF"/>
    <w:rsid w:val="003A30C8"/>
    <w:rsid w:val="003B546E"/>
    <w:rsid w:val="003C53DF"/>
    <w:rsid w:val="003E6F2F"/>
    <w:rsid w:val="004243B2"/>
    <w:rsid w:val="00425FB1"/>
    <w:rsid w:val="00442FB4"/>
    <w:rsid w:val="00456E8F"/>
    <w:rsid w:val="00466956"/>
    <w:rsid w:val="00467610"/>
    <w:rsid w:val="004A1D26"/>
    <w:rsid w:val="004A68E6"/>
    <w:rsid w:val="004B2B21"/>
    <w:rsid w:val="004C440B"/>
    <w:rsid w:val="004C6DD8"/>
    <w:rsid w:val="004D5846"/>
    <w:rsid w:val="004E31DF"/>
    <w:rsid w:val="00516E1D"/>
    <w:rsid w:val="005248A4"/>
    <w:rsid w:val="00543E05"/>
    <w:rsid w:val="00554FAD"/>
    <w:rsid w:val="00582492"/>
    <w:rsid w:val="00584116"/>
    <w:rsid w:val="00593810"/>
    <w:rsid w:val="005B530A"/>
    <w:rsid w:val="005B6FA0"/>
    <w:rsid w:val="005C1ADC"/>
    <w:rsid w:val="005C45BD"/>
    <w:rsid w:val="005C7295"/>
    <w:rsid w:val="005E58F8"/>
    <w:rsid w:val="006077AE"/>
    <w:rsid w:val="00610A9D"/>
    <w:rsid w:val="0061449C"/>
    <w:rsid w:val="006147FE"/>
    <w:rsid w:val="006360E0"/>
    <w:rsid w:val="006367DA"/>
    <w:rsid w:val="00650A13"/>
    <w:rsid w:val="006627A9"/>
    <w:rsid w:val="00665EF6"/>
    <w:rsid w:val="00666BAC"/>
    <w:rsid w:val="00676F1C"/>
    <w:rsid w:val="00677968"/>
    <w:rsid w:val="00682EFC"/>
    <w:rsid w:val="00695FCB"/>
    <w:rsid w:val="006A539B"/>
    <w:rsid w:val="006C1F30"/>
    <w:rsid w:val="006D367F"/>
    <w:rsid w:val="006F0F68"/>
    <w:rsid w:val="006F3748"/>
    <w:rsid w:val="006F52DF"/>
    <w:rsid w:val="00701BF6"/>
    <w:rsid w:val="00703E77"/>
    <w:rsid w:val="00712075"/>
    <w:rsid w:val="007227D8"/>
    <w:rsid w:val="00723797"/>
    <w:rsid w:val="007262CD"/>
    <w:rsid w:val="00730B89"/>
    <w:rsid w:val="00731690"/>
    <w:rsid w:val="00752866"/>
    <w:rsid w:val="007824B5"/>
    <w:rsid w:val="00794BEA"/>
    <w:rsid w:val="007C04BE"/>
    <w:rsid w:val="007C20CA"/>
    <w:rsid w:val="007C796A"/>
    <w:rsid w:val="007E4D3C"/>
    <w:rsid w:val="007F0805"/>
    <w:rsid w:val="007F6C5B"/>
    <w:rsid w:val="007F712A"/>
    <w:rsid w:val="008016CD"/>
    <w:rsid w:val="00810043"/>
    <w:rsid w:val="00821413"/>
    <w:rsid w:val="00826A20"/>
    <w:rsid w:val="008342E1"/>
    <w:rsid w:val="00845A2C"/>
    <w:rsid w:val="0086021C"/>
    <w:rsid w:val="00882EF3"/>
    <w:rsid w:val="008920EC"/>
    <w:rsid w:val="008B4E81"/>
    <w:rsid w:val="008C28F5"/>
    <w:rsid w:val="008E3783"/>
    <w:rsid w:val="00904BFE"/>
    <w:rsid w:val="00910086"/>
    <w:rsid w:val="00940E18"/>
    <w:rsid w:val="00972D3E"/>
    <w:rsid w:val="00986C65"/>
    <w:rsid w:val="00991EE0"/>
    <w:rsid w:val="009D468F"/>
    <w:rsid w:val="009E0443"/>
    <w:rsid w:val="00A17BBF"/>
    <w:rsid w:val="00A24391"/>
    <w:rsid w:val="00A47D0F"/>
    <w:rsid w:val="00A47D86"/>
    <w:rsid w:val="00A50866"/>
    <w:rsid w:val="00A53492"/>
    <w:rsid w:val="00A62283"/>
    <w:rsid w:val="00A75E02"/>
    <w:rsid w:val="00A810AB"/>
    <w:rsid w:val="00A82E9C"/>
    <w:rsid w:val="00AA28BB"/>
    <w:rsid w:val="00AA3694"/>
    <w:rsid w:val="00AB3E9F"/>
    <w:rsid w:val="00AE75DC"/>
    <w:rsid w:val="00AF481A"/>
    <w:rsid w:val="00B06CC6"/>
    <w:rsid w:val="00B1071E"/>
    <w:rsid w:val="00B21025"/>
    <w:rsid w:val="00B24580"/>
    <w:rsid w:val="00B53BE2"/>
    <w:rsid w:val="00B66687"/>
    <w:rsid w:val="00B72E1A"/>
    <w:rsid w:val="00B82CCF"/>
    <w:rsid w:val="00B97FAC"/>
    <w:rsid w:val="00BA1B32"/>
    <w:rsid w:val="00BC75C6"/>
    <w:rsid w:val="00BD5D6F"/>
    <w:rsid w:val="00BE2D75"/>
    <w:rsid w:val="00C03EF2"/>
    <w:rsid w:val="00C4369F"/>
    <w:rsid w:val="00C44AFA"/>
    <w:rsid w:val="00C73639"/>
    <w:rsid w:val="00C768B9"/>
    <w:rsid w:val="00C96F41"/>
    <w:rsid w:val="00CB105A"/>
    <w:rsid w:val="00CF514F"/>
    <w:rsid w:val="00D525D7"/>
    <w:rsid w:val="00D55133"/>
    <w:rsid w:val="00D6167E"/>
    <w:rsid w:val="00D63CD6"/>
    <w:rsid w:val="00D71CFC"/>
    <w:rsid w:val="00D84FB8"/>
    <w:rsid w:val="00D963F7"/>
    <w:rsid w:val="00D96CB3"/>
    <w:rsid w:val="00DA0373"/>
    <w:rsid w:val="00DA7498"/>
    <w:rsid w:val="00DD31EF"/>
    <w:rsid w:val="00DE29CE"/>
    <w:rsid w:val="00E111B7"/>
    <w:rsid w:val="00E25200"/>
    <w:rsid w:val="00E25BD3"/>
    <w:rsid w:val="00E335C7"/>
    <w:rsid w:val="00E45BCF"/>
    <w:rsid w:val="00E4732F"/>
    <w:rsid w:val="00E54FD4"/>
    <w:rsid w:val="00E90C3F"/>
    <w:rsid w:val="00EA2A21"/>
    <w:rsid w:val="00EB35C6"/>
    <w:rsid w:val="00EB7898"/>
    <w:rsid w:val="00EC0D12"/>
    <w:rsid w:val="00EC2E1D"/>
    <w:rsid w:val="00ED098A"/>
    <w:rsid w:val="00EF47B1"/>
    <w:rsid w:val="00EF6BA7"/>
    <w:rsid w:val="00F01C6D"/>
    <w:rsid w:val="00F039D5"/>
    <w:rsid w:val="00F131A3"/>
    <w:rsid w:val="00F147CF"/>
    <w:rsid w:val="00F32B28"/>
    <w:rsid w:val="00F37900"/>
    <w:rsid w:val="00F4570D"/>
    <w:rsid w:val="00F562C2"/>
    <w:rsid w:val="00F6595B"/>
    <w:rsid w:val="00F70B7F"/>
    <w:rsid w:val="00F70C03"/>
    <w:rsid w:val="00F76CC8"/>
    <w:rsid w:val="00F95161"/>
    <w:rsid w:val="00FA4733"/>
    <w:rsid w:val="00FD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7F"/>
    <w:pPr>
      <w:ind w:left="720"/>
      <w:contextualSpacing/>
    </w:pPr>
  </w:style>
  <w:style w:type="table" w:styleId="a4">
    <w:name w:val="Table Grid"/>
    <w:basedOn w:val="a1"/>
    <w:uiPriority w:val="59"/>
    <w:rsid w:val="005B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2C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436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2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8A4"/>
  </w:style>
  <w:style w:type="paragraph" w:styleId="aa">
    <w:name w:val="footer"/>
    <w:basedOn w:val="a"/>
    <w:link w:val="ab"/>
    <w:uiPriority w:val="99"/>
    <w:unhideWhenUsed/>
    <w:rsid w:val="0052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8A4"/>
  </w:style>
  <w:style w:type="character" w:styleId="ac">
    <w:name w:val="annotation reference"/>
    <w:basedOn w:val="a0"/>
    <w:uiPriority w:val="99"/>
    <w:semiHidden/>
    <w:unhideWhenUsed/>
    <w:rsid w:val="005C72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72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C72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2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2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76C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7F"/>
    <w:pPr>
      <w:ind w:left="720"/>
      <w:contextualSpacing/>
    </w:pPr>
  </w:style>
  <w:style w:type="table" w:styleId="a4">
    <w:name w:val="Table Grid"/>
    <w:basedOn w:val="a1"/>
    <w:uiPriority w:val="59"/>
    <w:rsid w:val="005B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2C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436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2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48A4"/>
  </w:style>
  <w:style w:type="paragraph" w:styleId="aa">
    <w:name w:val="footer"/>
    <w:basedOn w:val="a"/>
    <w:link w:val="ab"/>
    <w:uiPriority w:val="99"/>
    <w:unhideWhenUsed/>
    <w:rsid w:val="0052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48A4"/>
  </w:style>
  <w:style w:type="character" w:styleId="ac">
    <w:name w:val="annotation reference"/>
    <w:basedOn w:val="a0"/>
    <w:uiPriority w:val="99"/>
    <w:semiHidden/>
    <w:unhideWhenUsed/>
    <w:rsid w:val="005C72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C729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C729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2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295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F76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eply@scival.com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85F0-BDAB-4265-9296-1A49B017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Скачкова Варвара Андреевна</cp:lastModifiedBy>
  <cp:revision>3</cp:revision>
  <cp:lastPrinted>2016-06-09T07:13:00Z</cp:lastPrinted>
  <dcterms:created xsi:type="dcterms:W3CDTF">2017-08-25T09:48:00Z</dcterms:created>
  <dcterms:modified xsi:type="dcterms:W3CDTF">2017-08-25T09:48:00Z</dcterms:modified>
</cp:coreProperties>
</file>